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849B" w14:textId="4E2FEABE" w:rsidR="009542A5" w:rsidRPr="0024422E" w:rsidRDefault="0020260D" w:rsidP="0020260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422E">
        <w:rPr>
          <w:rFonts w:ascii="Calibri" w:hAnsi="Calibri" w:cs="Calibri"/>
          <w:b/>
          <w:bCs/>
          <w:sz w:val="28"/>
          <w:szCs w:val="28"/>
        </w:rPr>
        <w:t>Field Dalling and Saxlingham Village Hall</w:t>
      </w:r>
    </w:p>
    <w:p w14:paraId="61825ABC" w14:textId="7DD9A40F" w:rsidR="0020260D" w:rsidRPr="0024422E" w:rsidRDefault="0020260D" w:rsidP="0024422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422E">
        <w:rPr>
          <w:rFonts w:ascii="Calibri" w:hAnsi="Calibri" w:cs="Calibri"/>
          <w:b/>
          <w:bCs/>
          <w:sz w:val="28"/>
          <w:szCs w:val="28"/>
        </w:rPr>
        <w:t>Safeguarding Policy</w:t>
      </w:r>
    </w:p>
    <w:p w14:paraId="0F3CDD39" w14:textId="78E579CC" w:rsidR="0020260D" w:rsidRPr="0024422E" w:rsidRDefault="0020260D" w:rsidP="0020260D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Purpose</w:t>
      </w:r>
    </w:p>
    <w:p w14:paraId="48E5C537" w14:textId="77777777" w:rsidR="0020260D" w:rsidRPr="0024422E" w:rsidRDefault="0020260D" w:rsidP="0020260D">
      <w:pPr>
        <w:pStyle w:val="p2"/>
        <w:ind w:left="360"/>
        <w:rPr>
          <w:rFonts w:ascii="Calibri" w:hAnsi="Calibri" w:cs="Calibri"/>
          <w:sz w:val="24"/>
          <w:szCs w:val="24"/>
        </w:rPr>
      </w:pPr>
    </w:p>
    <w:p w14:paraId="2CFF84B6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Safeguarding and promoting the welfare of children and adults at risk from</w:t>
      </w:r>
    </w:p>
    <w:p w14:paraId="61931783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abuse or neglect.</w:t>
      </w:r>
    </w:p>
    <w:p w14:paraId="1FF24815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2AE6BF15" w14:textId="5D55E9E4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This policy defines how Field Dalling &amp; Saxlingham Village Hall operates to safeguard children, young people, and adults at risk of abuse or neglect.</w:t>
      </w:r>
    </w:p>
    <w:p w14:paraId="0303CE85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275CFE11" w14:textId="18C90DC4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We have a duty of care and are committed to the protection and safety of everyone who enters our premises including children, young people and adults at risk involved as visitors and/or as participants in all activities and events. We also have a duty to safeguard and support our trustees, volunteers, and staff.</w:t>
      </w:r>
    </w:p>
    <w:p w14:paraId="5210A70B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358B8CB2" w14:textId="2999AFBA" w:rsidR="0020260D" w:rsidRPr="0024422E" w:rsidRDefault="0020260D" w:rsidP="009E10A5">
      <w:pPr>
        <w:pStyle w:val="p2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Definitions</w:t>
      </w:r>
    </w:p>
    <w:p w14:paraId="223D6D60" w14:textId="77777777" w:rsidR="009E10A5" w:rsidRPr="0024422E" w:rsidRDefault="009E10A5" w:rsidP="009E10A5">
      <w:pPr>
        <w:pStyle w:val="p2"/>
        <w:ind w:left="360"/>
        <w:rPr>
          <w:rFonts w:ascii="Calibri" w:hAnsi="Calibri" w:cs="Calibri"/>
          <w:sz w:val="24"/>
          <w:szCs w:val="24"/>
        </w:rPr>
      </w:pPr>
    </w:p>
    <w:p w14:paraId="14FBC2ED" w14:textId="6C1B8C08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Children and young people</w:t>
      </w:r>
      <w:r w:rsidRPr="0024422E">
        <w:rPr>
          <w:rFonts w:ascii="Calibri" w:hAnsi="Calibri" w:cs="Calibri"/>
          <w:sz w:val="24"/>
          <w:szCs w:val="24"/>
        </w:rPr>
        <w:t xml:space="preserve"> are defined as those persons aged under 18 years old. This</w:t>
      </w:r>
      <w:r w:rsidR="009E10A5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policy will apply to all staff, contractors and volunteers and will be used to support their</w:t>
      </w:r>
      <w:r w:rsidR="009E10A5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work.</w:t>
      </w:r>
    </w:p>
    <w:p w14:paraId="3302A260" w14:textId="77777777" w:rsidR="009E10A5" w:rsidRPr="0024422E" w:rsidRDefault="009E10A5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1971B1BA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Safeguarding and promoting the welfare of children is defined as:</w:t>
      </w:r>
    </w:p>
    <w:p w14:paraId="39BBE5D1" w14:textId="139700F3" w:rsidR="0020260D" w:rsidRPr="0024422E" w:rsidRDefault="0020260D" w:rsidP="009E10A5">
      <w:pPr>
        <w:pStyle w:val="p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protecting children from maltreatment</w:t>
      </w:r>
    </w:p>
    <w:p w14:paraId="786C5412" w14:textId="25E38400" w:rsidR="0020260D" w:rsidRPr="0024422E" w:rsidRDefault="0020260D" w:rsidP="009E10A5">
      <w:pPr>
        <w:pStyle w:val="p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preventing impairment of children’s health and development</w:t>
      </w:r>
    </w:p>
    <w:p w14:paraId="75BA1B72" w14:textId="44FAACA4" w:rsidR="0020260D" w:rsidRPr="0024422E" w:rsidRDefault="0020260D" w:rsidP="009E10A5">
      <w:pPr>
        <w:pStyle w:val="p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ensuring that children grow up in circumstances consistent with the provision of safe and</w:t>
      </w:r>
      <w:r w:rsidR="009E10A5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effective care</w:t>
      </w:r>
    </w:p>
    <w:p w14:paraId="7FBBD3FB" w14:textId="16C239BB" w:rsidR="0020260D" w:rsidRPr="0024422E" w:rsidRDefault="0020260D" w:rsidP="009E10A5">
      <w:pPr>
        <w:pStyle w:val="p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taking action to enable all children to have the best outcomes.</w:t>
      </w:r>
    </w:p>
    <w:p w14:paraId="4CA6F2B0" w14:textId="77777777" w:rsidR="009E10A5" w:rsidRPr="0024422E" w:rsidRDefault="009E10A5" w:rsidP="0020260D">
      <w:pPr>
        <w:pStyle w:val="p2"/>
        <w:rPr>
          <w:rFonts w:ascii="Calibri" w:hAnsi="Calibri" w:cs="Calibri"/>
          <w:b/>
          <w:bCs/>
          <w:sz w:val="24"/>
          <w:szCs w:val="24"/>
        </w:rPr>
      </w:pPr>
    </w:p>
    <w:p w14:paraId="07C9DF70" w14:textId="342D65CB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Adult at risk of abuse or neglect</w:t>
      </w:r>
    </w:p>
    <w:p w14:paraId="5CD5C59E" w14:textId="6DB7DC1A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For the purposes of this policy, adult at risk refers to someone over 18 years old who,</w:t>
      </w:r>
      <w:r w:rsidR="006352A2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according to Section 42 of the Care Act 2014:</w:t>
      </w:r>
    </w:p>
    <w:p w14:paraId="1B674CED" w14:textId="77777777" w:rsidR="00402948" w:rsidRPr="0024422E" w:rsidRDefault="00402948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100B33AA" w14:textId="207F8603" w:rsidR="0020260D" w:rsidRPr="0024422E" w:rsidRDefault="0020260D" w:rsidP="006352A2">
      <w:pPr>
        <w:pStyle w:val="p2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has care and support needs</w:t>
      </w:r>
    </w:p>
    <w:p w14:paraId="18C9BE80" w14:textId="34699311" w:rsidR="0020260D" w:rsidRPr="0024422E" w:rsidRDefault="0020260D" w:rsidP="006352A2">
      <w:pPr>
        <w:pStyle w:val="p2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is experiencing, or is at risk of, abuse or neglect</w:t>
      </w:r>
    </w:p>
    <w:p w14:paraId="5EB60701" w14:textId="7CD7935D" w:rsidR="0020260D" w:rsidRPr="0024422E" w:rsidRDefault="0020260D" w:rsidP="0020260D">
      <w:pPr>
        <w:pStyle w:val="p2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proofErr w:type="gramStart"/>
      <w:r w:rsidRPr="0024422E">
        <w:rPr>
          <w:rFonts w:ascii="Calibri" w:hAnsi="Calibri" w:cs="Calibri"/>
          <w:sz w:val="24"/>
          <w:szCs w:val="24"/>
        </w:rPr>
        <w:t>as a result of</w:t>
      </w:r>
      <w:proofErr w:type="gramEnd"/>
      <w:r w:rsidRPr="0024422E">
        <w:rPr>
          <w:rFonts w:ascii="Calibri" w:hAnsi="Calibri" w:cs="Calibri"/>
          <w:sz w:val="24"/>
          <w:szCs w:val="24"/>
        </w:rPr>
        <w:t xml:space="preserve"> their care and support needs is unable to protect himself or herself</w:t>
      </w:r>
      <w:r w:rsidR="006352A2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against the abuse or neglect or the risk of it.</w:t>
      </w:r>
    </w:p>
    <w:p w14:paraId="4D029C4C" w14:textId="77777777" w:rsidR="006352A2" w:rsidRPr="0024422E" w:rsidRDefault="006352A2" w:rsidP="006352A2">
      <w:pPr>
        <w:pStyle w:val="p2"/>
        <w:rPr>
          <w:rFonts w:ascii="Calibri" w:hAnsi="Calibri" w:cs="Calibri"/>
          <w:sz w:val="24"/>
          <w:szCs w:val="24"/>
        </w:rPr>
      </w:pPr>
    </w:p>
    <w:p w14:paraId="5617D93C" w14:textId="1FAAC67D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If someone has care and support needs but is not currently receiving care or support from a</w:t>
      </w:r>
      <w:r w:rsidR="006352A2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health or care service, they may still be an adult at risk.</w:t>
      </w:r>
    </w:p>
    <w:p w14:paraId="4FE88BD2" w14:textId="77777777" w:rsidR="006352A2" w:rsidRPr="0024422E" w:rsidRDefault="006352A2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6BF5AEBB" w14:textId="77777777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Persons affected</w:t>
      </w:r>
    </w:p>
    <w:p w14:paraId="4B3D3744" w14:textId="0E44BA38" w:rsidR="0020260D" w:rsidRPr="0024422E" w:rsidRDefault="0020260D" w:rsidP="00546BA0">
      <w:pPr>
        <w:pStyle w:val="p2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trustees, volunteers, and staff.</w:t>
      </w:r>
    </w:p>
    <w:p w14:paraId="2B8AB876" w14:textId="01809325" w:rsidR="0020260D" w:rsidRPr="0024422E" w:rsidRDefault="0020260D" w:rsidP="00546BA0">
      <w:pPr>
        <w:pStyle w:val="p2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those attending any activity or service that is being delivered from the village hall</w:t>
      </w:r>
      <w:r w:rsidR="00546BA0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charity property.</w:t>
      </w:r>
    </w:p>
    <w:p w14:paraId="03D3631C" w14:textId="1E12A917" w:rsidR="0020260D" w:rsidRPr="0024422E" w:rsidRDefault="0020260D" w:rsidP="00546BA0">
      <w:pPr>
        <w:pStyle w:val="p2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visitors and contractors.</w:t>
      </w:r>
    </w:p>
    <w:p w14:paraId="6EAFAC55" w14:textId="77777777" w:rsidR="00546BA0" w:rsidRPr="0024422E" w:rsidRDefault="00546BA0" w:rsidP="00546BA0">
      <w:pPr>
        <w:pStyle w:val="p2"/>
        <w:rPr>
          <w:rFonts w:ascii="Calibri" w:hAnsi="Calibri" w:cs="Calibri"/>
          <w:sz w:val="24"/>
          <w:szCs w:val="24"/>
        </w:rPr>
      </w:pPr>
    </w:p>
    <w:p w14:paraId="5F8DCD49" w14:textId="5EAD30D7" w:rsidR="0020260D" w:rsidRPr="0024422E" w:rsidRDefault="0020260D" w:rsidP="00546BA0">
      <w:pPr>
        <w:pStyle w:val="p2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Policy principles</w:t>
      </w:r>
    </w:p>
    <w:p w14:paraId="1A0220B3" w14:textId="77777777" w:rsidR="00546BA0" w:rsidRPr="0024422E" w:rsidRDefault="00546BA0" w:rsidP="00546BA0">
      <w:pPr>
        <w:pStyle w:val="p2"/>
        <w:ind w:left="360"/>
        <w:rPr>
          <w:rFonts w:ascii="Calibri" w:hAnsi="Calibri" w:cs="Calibri"/>
          <w:sz w:val="24"/>
          <w:szCs w:val="24"/>
        </w:rPr>
      </w:pPr>
    </w:p>
    <w:p w14:paraId="26AB8EDE" w14:textId="06690AA8" w:rsidR="0020260D" w:rsidRPr="0024422E" w:rsidRDefault="0020260D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There can be no excuses for not taking all reasonable action to protect children and adults</w:t>
      </w:r>
      <w:r w:rsidR="00E72D08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at risk from abuse or neglect. All citizens of the United Kingdom have their rights enshrined</w:t>
      </w:r>
      <w:r w:rsidR="00E72D08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within the Human Rights Act 1998. People who are eligible to receive health and community</w:t>
      </w:r>
      <w:r w:rsidR="00E72D08" w:rsidRPr="0024422E">
        <w:rPr>
          <w:rFonts w:ascii="Calibri" w:hAnsi="Calibri" w:cs="Calibri"/>
          <w:sz w:val="24"/>
          <w:szCs w:val="24"/>
        </w:rPr>
        <w:t xml:space="preserve"> c</w:t>
      </w:r>
      <w:r w:rsidRPr="0024422E">
        <w:rPr>
          <w:rFonts w:ascii="Calibri" w:hAnsi="Calibri" w:cs="Calibri"/>
          <w:sz w:val="24"/>
          <w:szCs w:val="24"/>
        </w:rPr>
        <w:t>are services may be additionally vulnerable to the violation of these rights by reason of</w:t>
      </w:r>
      <w:r w:rsidR="00E72D08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disability, impairment, age, or illness.</w:t>
      </w:r>
    </w:p>
    <w:p w14:paraId="41961CAB" w14:textId="77777777" w:rsidR="00E72D08" w:rsidRPr="0024422E" w:rsidRDefault="00E72D08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1E9494CC" w14:textId="2F70C862" w:rsidR="0020260D" w:rsidRPr="0024422E" w:rsidRDefault="00E72D08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Field Dalling &amp; Saxlingham </w:t>
      </w:r>
      <w:r w:rsidR="0020260D" w:rsidRPr="0024422E">
        <w:rPr>
          <w:rFonts w:ascii="Calibri" w:hAnsi="Calibri" w:cs="Calibri"/>
          <w:sz w:val="24"/>
          <w:szCs w:val="24"/>
        </w:rPr>
        <w:t>Village Hall charity has a zero-tolerance approach to abuse.</w:t>
      </w:r>
    </w:p>
    <w:p w14:paraId="20A551DB" w14:textId="77777777" w:rsidR="00E72D08" w:rsidRPr="0024422E" w:rsidRDefault="00E72D08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4804E445" w14:textId="4F11BA0E" w:rsidR="0020260D" w:rsidRPr="0024422E" w:rsidRDefault="00E72D08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Field Dalling &amp; Saxlingham </w:t>
      </w:r>
      <w:r w:rsidR="0020260D" w:rsidRPr="0024422E">
        <w:rPr>
          <w:rFonts w:ascii="Calibri" w:hAnsi="Calibri" w:cs="Calibri"/>
          <w:sz w:val="24"/>
          <w:szCs w:val="24"/>
        </w:rPr>
        <w:t>Village Hall charity recognises that under the Care Act 2014, it has a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duty for the care and protection of adults who are at risk of abuse. It also recognises its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responsibilities for the safety and care of children</w:t>
      </w:r>
      <w:r w:rsidR="00BC0363"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under the Children Act 1989 and 2004.</w:t>
      </w:r>
    </w:p>
    <w:p w14:paraId="37F3D6F7" w14:textId="77777777" w:rsidR="00E72D08" w:rsidRPr="0024422E" w:rsidRDefault="00E72D08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7C71B40E" w14:textId="1E921384" w:rsidR="0020260D" w:rsidRPr="0024422E" w:rsidRDefault="00BC0363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Field Dalling &amp; Saxlingham </w:t>
      </w:r>
      <w:r w:rsidR="0020260D" w:rsidRPr="0024422E">
        <w:rPr>
          <w:rFonts w:ascii="Calibri" w:hAnsi="Calibri" w:cs="Calibri"/>
          <w:sz w:val="24"/>
          <w:szCs w:val="24"/>
        </w:rPr>
        <w:t>Village Hall charity is committed to promoting wellbeing, harm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prevention and to responding effectively if concerns are raised.</w:t>
      </w:r>
    </w:p>
    <w:p w14:paraId="405C9320" w14:textId="77777777" w:rsidR="00BC0363" w:rsidRPr="0024422E" w:rsidRDefault="00BC0363" w:rsidP="0020260D">
      <w:pPr>
        <w:pStyle w:val="p2"/>
        <w:rPr>
          <w:rFonts w:ascii="Calibri" w:hAnsi="Calibri" w:cs="Calibri"/>
          <w:sz w:val="24"/>
          <w:szCs w:val="24"/>
        </w:rPr>
      </w:pPr>
    </w:p>
    <w:p w14:paraId="3A91F003" w14:textId="50517B05" w:rsidR="0020260D" w:rsidRPr="0024422E" w:rsidRDefault="00BC0363" w:rsidP="0020260D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Field Dalling &amp; Saxlingham </w:t>
      </w:r>
      <w:r w:rsidR="0020260D" w:rsidRPr="0024422E">
        <w:rPr>
          <w:rFonts w:ascii="Calibri" w:hAnsi="Calibri" w:cs="Calibri"/>
          <w:sz w:val="24"/>
          <w:szCs w:val="24"/>
        </w:rPr>
        <w:t>Village Hall charity is aware of the work of their local safeguarding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Board/Partnership and other support organisations on the development and implementation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of procedures for the protection of children and adults at risk. The policy is about stopping</w:t>
      </w:r>
      <w:r w:rsidRPr="0024422E">
        <w:rPr>
          <w:rFonts w:ascii="Calibri" w:hAnsi="Calibri" w:cs="Calibri"/>
          <w:sz w:val="24"/>
          <w:szCs w:val="24"/>
        </w:rPr>
        <w:t xml:space="preserve"> </w:t>
      </w:r>
      <w:r w:rsidR="0020260D" w:rsidRPr="0024422E">
        <w:rPr>
          <w:rFonts w:ascii="Calibri" w:hAnsi="Calibri" w:cs="Calibri"/>
          <w:sz w:val="24"/>
          <w:szCs w:val="24"/>
        </w:rPr>
        <w:t>abuse where it is happening and preventing abuse where there is a risk that it may occur.</w:t>
      </w:r>
    </w:p>
    <w:p w14:paraId="11609D45" w14:textId="77777777" w:rsidR="008F5684" w:rsidRDefault="008F5684" w:rsidP="00BC0363">
      <w:pPr>
        <w:pStyle w:val="p2"/>
        <w:rPr>
          <w:rFonts w:ascii="Calibri" w:hAnsi="Calibri" w:cs="Calibri"/>
          <w:sz w:val="24"/>
          <w:szCs w:val="24"/>
        </w:rPr>
      </w:pPr>
    </w:p>
    <w:p w14:paraId="0885A047" w14:textId="5FCE88BD" w:rsidR="00BC0363" w:rsidRPr="0024422E" w:rsidRDefault="00BC0363" w:rsidP="00BC0363">
      <w:pPr>
        <w:pStyle w:val="p2"/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Field Dalling &amp; Saxlingham </w:t>
      </w:r>
      <w:r w:rsidR="0020260D" w:rsidRPr="0024422E">
        <w:rPr>
          <w:rFonts w:ascii="Calibri" w:hAnsi="Calibri" w:cs="Calibri"/>
          <w:sz w:val="24"/>
          <w:szCs w:val="24"/>
        </w:rPr>
        <w:t>Village Hall Committee is committed to the following principles:</w:t>
      </w:r>
    </w:p>
    <w:p w14:paraId="6C119517" w14:textId="77777777" w:rsidR="00BC0363" w:rsidRPr="0024422E" w:rsidRDefault="0020260D" w:rsidP="00BC0363">
      <w:pPr>
        <w:pStyle w:val="p2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The welfare of the child, young person or adult at risk is paramount.</w:t>
      </w:r>
    </w:p>
    <w:p w14:paraId="0990464D" w14:textId="77777777" w:rsidR="00BC0363" w:rsidRPr="0024422E" w:rsidRDefault="0020260D" w:rsidP="00BC0363">
      <w:pPr>
        <w:pStyle w:val="p2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children, young people and adults at risk have the right to protection from abuse.</w:t>
      </w:r>
    </w:p>
    <w:p w14:paraId="03AF04A3" w14:textId="77777777" w:rsidR="00BC0363" w:rsidRPr="0024422E" w:rsidRDefault="0020260D" w:rsidP="00BC0363">
      <w:pPr>
        <w:pStyle w:val="p2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Safeguarding is everyone’s responsibility: for services to be effective each</w:t>
      </w:r>
      <w:r w:rsidR="00BC0363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professional and organisation should play their full part; and</w:t>
      </w:r>
    </w:p>
    <w:p w14:paraId="4081B1F1" w14:textId="53CF50E9" w:rsidR="0020260D" w:rsidRPr="0024422E" w:rsidRDefault="0020260D" w:rsidP="00BC0363">
      <w:pPr>
        <w:pStyle w:val="p2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suspicions and allegations of abuse must be properly reported to the relevant</w:t>
      </w:r>
      <w:r w:rsidR="00BC0363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internal and external authorities and dealt with swiftly and appropriately.</w:t>
      </w:r>
    </w:p>
    <w:p w14:paraId="65730121" w14:textId="77777777" w:rsidR="00BC0363" w:rsidRPr="0024422E" w:rsidRDefault="00BC0363" w:rsidP="00BC0363">
      <w:pPr>
        <w:pStyle w:val="p2"/>
        <w:ind w:left="720"/>
        <w:rPr>
          <w:rFonts w:ascii="Calibri" w:hAnsi="Calibri" w:cs="Calibri"/>
          <w:sz w:val="24"/>
          <w:szCs w:val="24"/>
        </w:rPr>
      </w:pPr>
    </w:p>
    <w:p w14:paraId="4A94419E" w14:textId="129A1916" w:rsidR="0020260D" w:rsidRPr="0024422E" w:rsidRDefault="0020260D" w:rsidP="00BC0363">
      <w:pPr>
        <w:pStyle w:val="p2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4422E">
        <w:rPr>
          <w:rFonts w:ascii="Calibri" w:hAnsi="Calibri" w:cs="Calibri"/>
          <w:b/>
          <w:bCs/>
          <w:sz w:val="24"/>
          <w:szCs w:val="24"/>
        </w:rPr>
        <w:t>Procedures</w:t>
      </w:r>
    </w:p>
    <w:p w14:paraId="44628521" w14:textId="77777777" w:rsidR="00BC0363" w:rsidRPr="0024422E" w:rsidRDefault="00BC0363" w:rsidP="00BC0363">
      <w:pPr>
        <w:pStyle w:val="p2"/>
        <w:ind w:left="720"/>
        <w:rPr>
          <w:rFonts w:ascii="Calibri" w:hAnsi="Calibri" w:cs="Calibri"/>
          <w:sz w:val="24"/>
          <w:szCs w:val="24"/>
        </w:rPr>
      </w:pPr>
    </w:p>
    <w:p w14:paraId="34E51A0D" w14:textId="4E6FAB33" w:rsidR="0020260D" w:rsidRPr="0024422E" w:rsidRDefault="0020260D" w:rsidP="00497DC4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members of the committee will sign the Declaration of Acceptance of Office for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trustees which includes a declaration that they have no convictions in relation to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abuse.</w:t>
      </w:r>
    </w:p>
    <w:p w14:paraId="4C54F0CB" w14:textId="2778BB10" w:rsidR="0020260D" w:rsidRPr="0024422E" w:rsidRDefault="0020260D" w:rsidP="00497DC4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members of the committee will familiarise themselves with safeguarding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responsibilities, undertake training where appropriate on safeguarding issues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including whistleblowing where it is available and offered by their local safeguarding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 xml:space="preserve">board/partnership or other local support organisation </w:t>
      </w:r>
      <w:r w:rsidRPr="0024422E">
        <w:rPr>
          <w:rFonts w:ascii="Calibri" w:hAnsi="Calibri" w:cs="Calibri"/>
          <w:b/>
          <w:bCs/>
          <w:sz w:val="24"/>
          <w:szCs w:val="24"/>
        </w:rPr>
        <w:t>and</w:t>
      </w:r>
      <w:r w:rsidRPr="0024422E">
        <w:rPr>
          <w:rFonts w:ascii="Calibri" w:hAnsi="Calibri" w:cs="Calibri"/>
          <w:sz w:val="24"/>
          <w:szCs w:val="24"/>
        </w:rPr>
        <w:t xml:space="preserve"> ensure that they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understand the principles set out in this policy at 3 above.</w:t>
      </w:r>
    </w:p>
    <w:p w14:paraId="1D5266A1" w14:textId="1AFD1675" w:rsidR="0020260D" w:rsidRPr="0024422E" w:rsidRDefault="0020260D" w:rsidP="00497DC4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members of the committee will work together to promote a culture that enables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issues about safeguarding and promoting welfare to be addressed.</w:t>
      </w:r>
    </w:p>
    <w:p w14:paraId="3F7A78B3" w14:textId="77777777" w:rsidR="0024422E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members of the committee, helpers or other volunteers will not have</w:t>
      </w:r>
      <w:r w:rsidR="00497DC4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unsupervised access to children or adults at risk unless appropriately vetted.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</w:p>
    <w:p w14:paraId="0249984C" w14:textId="77777777" w:rsidR="0024422E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The hall committee will follow safe recruitment practices.</w:t>
      </w:r>
    </w:p>
    <w:p w14:paraId="360F9F85" w14:textId="77777777" w:rsidR="0024422E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lastRenderedPageBreak/>
        <w:t>A member of the committee will be appointed to be responsible for child and adult at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risk safeguarding matters. This person will have responsibility for reporting concerns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that arise, as a matter of urgency, to the relevant safeguarding agency.</w:t>
      </w:r>
    </w:p>
    <w:p w14:paraId="1B167886" w14:textId="77777777" w:rsidR="0024422E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 xml:space="preserve">The named person is </w:t>
      </w:r>
      <w:r w:rsidR="0024422E" w:rsidRPr="0024422E">
        <w:rPr>
          <w:rFonts w:ascii="Calibri" w:hAnsi="Calibri" w:cs="Calibri"/>
          <w:sz w:val="24"/>
          <w:szCs w:val="24"/>
        </w:rPr>
        <w:t xml:space="preserve">Julie Wiltshire </w:t>
      </w:r>
      <w:r w:rsidRPr="0024422E">
        <w:rPr>
          <w:rFonts w:ascii="Calibri" w:hAnsi="Calibri" w:cs="Calibri"/>
          <w:sz w:val="24"/>
          <w:szCs w:val="24"/>
        </w:rPr>
        <w:t>until</w:t>
      </w:r>
      <w:r w:rsidR="0024422E" w:rsidRPr="0024422E">
        <w:rPr>
          <w:rFonts w:ascii="Calibri" w:hAnsi="Calibri" w:cs="Calibri"/>
          <w:sz w:val="24"/>
          <w:szCs w:val="24"/>
        </w:rPr>
        <w:t xml:space="preserve"> 31</w:t>
      </w:r>
      <w:r w:rsidR="0024422E" w:rsidRPr="0024422E">
        <w:rPr>
          <w:rFonts w:ascii="Calibri" w:hAnsi="Calibri" w:cs="Calibri"/>
          <w:sz w:val="24"/>
          <w:szCs w:val="24"/>
          <w:vertAlign w:val="superscript"/>
        </w:rPr>
        <w:t>st</w:t>
      </w:r>
      <w:r w:rsidR="0024422E" w:rsidRPr="0024422E">
        <w:rPr>
          <w:rFonts w:ascii="Calibri" w:hAnsi="Calibri" w:cs="Calibri"/>
          <w:sz w:val="24"/>
          <w:szCs w:val="24"/>
        </w:rPr>
        <w:t xml:space="preserve"> March 2026. </w:t>
      </w:r>
    </w:p>
    <w:p w14:paraId="7BF55BC5" w14:textId="7D001AB3" w:rsidR="0020260D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All suspicions or allegations of abuse against a child or adult at risk will be taken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seriously and dealt with speedily and appropriately. The appointed person will know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who to contact and where to go for support and advice in relation to an allegation, a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concern about the quality of care or practice or a complaint. An allegation may relate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to a person who works with children or adults at risk who has:</w:t>
      </w:r>
    </w:p>
    <w:p w14:paraId="26B2555E" w14:textId="201DC876" w:rsidR="0020260D" w:rsidRPr="0024422E" w:rsidRDefault="0020260D" w:rsidP="0024422E">
      <w:pPr>
        <w:pStyle w:val="p2"/>
        <w:numPr>
          <w:ilvl w:val="1"/>
          <w:numId w:val="11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Behaved in a way that has harmed a child or adult at risk or may have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harmed a child or adult at risk.</w:t>
      </w:r>
    </w:p>
    <w:p w14:paraId="64CBDEAA" w14:textId="7F6206A1" w:rsidR="0020260D" w:rsidRPr="0024422E" w:rsidRDefault="0020260D" w:rsidP="0024422E">
      <w:pPr>
        <w:pStyle w:val="p2"/>
        <w:numPr>
          <w:ilvl w:val="1"/>
          <w:numId w:val="11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Possibly committed a criminal offence against, or related to, a child or adult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at risk; or</w:t>
      </w:r>
    </w:p>
    <w:p w14:paraId="1221C5D3" w14:textId="77777777" w:rsidR="0024422E" w:rsidRPr="0024422E" w:rsidRDefault="0020260D" w:rsidP="0020260D">
      <w:pPr>
        <w:pStyle w:val="p2"/>
        <w:numPr>
          <w:ilvl w:val="1"/>
          <w:numId w:val="11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Behaved towards a child (or children) or adult at risk in a way that indicates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they may pose a risk of harm to children or adults at risk.</w:t>
      </w:r>
    </w:p>
    <w:p w14:paraId="6BF89255" w14:textId="77777777" w:rsidR="0024422E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The hall committee will ensure that all hirers of the hall have signed a hiring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agreement. This will require all hirers who wish to use the hall for activities which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include children and adults at risk, other than for hire for private parties arranged for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invited friends and family, to either produce a copy of their Safeguarding Policy and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evidence that they have carried out relevant checks through the Disclosure and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Barring Service (DBS) when requested to do so or, confirm that they have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understood and will adhere to the hall’s principles and procedures with regard to</w:t>
      </w:r>
      <w:r w:rsidR="0024422E" w:rsidRPr="0024422E">
        <w:rPr>
          <w:rFonts w:ascii="Calibri" w:hAnsi="Calibri" w:cs="Calibri"/>
          <w:sz w:val="24"/>
          <w:szCs w:val="24"/>
        </w:rPr>
        <w:t xml:space="preserve"> </w:t>
      </w:r>
      <w:r w:rsidRPr="0024422E">
        <w:rPr>
          <w:rFonts w:ascii="Calibri" w:hAnsi="Calibri" w:cs="Calibri"/>
          <w:sz w:val="24"/>
          <w:szCs w:val="24"/>
        </w:rPr>
        <w:t>safeguarding.</w:t>
      </w:r>
    </w:p>
    <w:p w14:paraId="032B38B6" w14:textId="543763B2" w:rsidR="0020260D" w:rsidRPr="0024422E" w:rsidRDefault="0020260D" w:rsidP="0020260D">
      <w:pPr>
        <w:pStyle w:val="p2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4422E">
        <w:rPr>
          <w:rFonts w:ascii="Calibri" w:hAnsi="Calibri" w:cs="Calibri"/>
          <w:sz w:val="24"/>
          <w:szCs w:val="24"/>
        </w:rPr>
        <w:t>The village hall management committee will carry out an annual review of this policy.</w:t>
      </w:r>
    </w:p>
    <w:p w14:paraId="05599DD8" w14:textId="77777777" w:rsidR="0020260D" w:rsidRPr="0024422E" w:rsidRDefault="0020260D" w:rsidP="0024422E">
      <w:pPr>
        <w:rPr>
          <w:rFonts w:ascii="Calibri" w:hAnsi="Calibri" w:cs="Calibri"/>
          <w:b/>
          <w:bCs/>
        </w:rPr>
      </w:pPr>
    </w:p>
    <w:sectPr w:rsidR="0020260D" w:rsidRPr="0024422E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DC82" w14:textId="77777777" w:rsidR="00556717" w:rsidRDefault="00556717" w:rsidP="00480BE9">
      <w:pPr>
        <w:spacing w:after="0" w:line="240" w:lineRule="auto"/>
      </w:pPr>
      <w:r>
        <w:separator/>
      </w:r>
    </w:p>
  </w:endnote>
  <w:endnote w:type="continuationSeparator" w:id="0">
    <w:p w14:paraId="58D5C5DB" w14:textId="77777777" w:rsidR="00556717" w:rsidRDefault="00556717" w:rsidP="0048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7309817"/>
      <w:docPartObj>
        <w:docPartGallery w:val="Page Numbers (Bottom of Page)"/>
        <w:docPartUnique/>
      </w:docPartObj>
    </w:sdtPr>
    <w:sdtContent>
      <w:p w14:paraId="5773C56B" w14:textId="5EA7FAD6" w:rsidR="00480BE9" w:rsidRDefault="00480BE9" w:rsidP="009E7E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5971E8" w14:textId="77777777" w:rsidR="00480BE9" w:rsidRDefault="00480BE9" w:rsidP="00480B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699225"/>
      <w:docPartObj>
        <w:docPartGallery w:val="Page Numbers (Bottom of Page)"/>
        <w:docPartUnique/>
      </w:docPartObj>
    </w:sdtPr>
    <w:sdtContent>
      <w:p w14:paraId="2939EB6C" w14:textId="5F98AAFA" w:rsidR="00480BE9" w:rsidRDefault="00480BE9" w:rsidP="009E7E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B6647E" w14:textId="77777777" w:rsidR="00480BE9" w:rsidRDefault="00480BE9" w:rsidP="00480B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947C" w14:textId="77777777" w:rsidR="00556717" w:rsidRDefault="00556717" w:rsidP="00480BE9">
      <w:pPr>
        <w:spacing w:after="0" w:line="240" w:lineRule="auto"/>
      </w:pPr>
      <w:r>
        <w:separator/>
      </w:r>
    </w:p>
  </w:footnote>
  <w:footnote w:type="continuationSeparator" w:id="0">
    <w:p w14:paraId="511D2247" w14:textId="77777777" w:rsidR="00556717" w:rsidRDefault="00556717" w:rsidP="0048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3B0"/>
    <w:multiLevelType w:val="hybridMultilevel"/>
    <w:tmpl w:val="E6B0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001"/>
    <w:multiLevelType w:val="hybridMultilevel"/>
    <w:tmpl w:val="F3E2B5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B76"/>
    <w:multiLevelType w:val="hybridMultilevel"/>
    <w:tmpl w:val="0C2C39B6"/>
    <w:lvl w:ilvl="0" w:tplc="75A26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B7DB6"/>
    <w:multiLevelType w:val="hybridMultilevel"/>
    <w:tmpl w:val="E200C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033B"/>
    <w:multiLevelType w:val="hybridMultilevel"/>
    <w:tmpl w:val="20CE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6481F"/>
    <w:multiLevelType w:val="hybridMultilevel"/>
    <w:tmpl w:val="BC86F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50BB9"/>
    <w:multiLevelType w:val="hybridMultilevel"/>
    <w:tmpl w:val="A50423B6"/>
    <w:lvl w:ilvl="0" w:tplc="7918F012">
      <w:numFmt w:val="bullet"/>
      <w:lvlText w:val="•"/>
      <w:lvlJc w:val="left"/>
      <w:pPr>
        <w:ind w:left="720" w:hanging="360"/>
      </w:pPr>
      <w:rPr>
        <w:rFonts w:ascii="Helvetica" w:eastAsia="Times New Roman" w:hAnsi="Helvetic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81EB6"/>
    <w:multiLevelType w:val="hybridMultilevel"/>
    <w:tmpl w:val="BA38A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E6230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24BA"/>
    <w:multiLevelType w:val="hybridMultilevel"/>
    <w:tmpl w:val="469C61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9243A"/>
    <w:multiLevelType w:val="hybridMultilevel"/>
    <w:tmpl w:val="153C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5731D"/>
    <w:multiLevelType w:val="hybridMultilevel"/>
    <w:tmpl w:val="E9D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29649">
    <w:abstractNumId w:val="2"/>
  </w:num>
  <w:num w:numId="2" w16cid:durableId="902062135">
    <w:abstractNumId w:val="9"/>
  </w:num>
  <w:num w:numId="3" w16cid:durableId="1518889446">
    <w:abstractNumId w:val="10"/>
  </w:num>
  <w:num w:numId="4" w16cid:durableId="2090344994">
    <w:abstractNumId w:val="6"/>
  </w:num>
  <w:num w:numId="5" w16cid:durableId="284318104">
    <w:abstractNumId w:val="5"/>
  </w:num>
  <w:num w:numId="6" w16cid:durableId="1442844470">
    <w:abstractNumId w:val="7"/>
  </w:num>
  <w:num w:numId="7" w16cid:durableId="796607065">
    <w:abstractNumId w:val="4"/>
  </w:num>
  <w:num w:numId="8" w16cid:durableId="540942912">
    <w:abstractNumId w:val="3"/>
  </w:num>
  <w:num w:numId="9" w16cid:durableId="741561813">
    <w:abstractNumId w:val="1"/>
  </w:num>
  <w:num w:numId="10" w16cid:durableId="914776951">
    <w:abstractNumId w:val="0"/>
  </w:num>
  <w:num w:numId="11" w16cid:durableId="1807889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0D"/>
    <w:rsid w:val="0020260D"/>
    <w:rsid w:val="0024422E"/>
    <w:rsid w:val="00402948"/>
    <w:rsid w:val="00480BE9"/>
    <w:rsid w:val="00497DC4"/>
    <w:rsid w:val="00530354"/>
    <w:rsid w:val="00546BA0"/>
    <w:rsid w:val="00556717"/>
    <w:rsid w:val="006352A2"/>
    <w:rsid w:val="006C5F2D"/>
    <w:rsid w:val="007C0A0E"/>
    <w:rsid w:val="008F5684"/>
    <w:rsid w:val="009542A5"/>
    <w:rsid w:val="009959A2"/>
    <w:rsid w:val="009E10A5"/>
    <w:rsid w:val="00AF275E"/>
    <w:rsid w:val="00BC0363"/>
    <w:rsid w:val="00DD5C4A"/>
    <w:rsid w:val="00E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37F83"/>
  <w15:chartTrackingRefBased/>
  <w15:docId w15:val="{42527B98-EB27-EC40-A99A-32BA83D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60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0260D"/>
    <w:pPr>
      <w:spacing w:after="0" w:line="240" w:lineRule="auto"/>
    </w:pPr>
    <w:rPr>
      <w:rFonts w:ascii="Tahoma" w:eastAsia="Times New Roman" w:hAnsi="Tahoma" w:cs="Tahoma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20260D"/>
    <w:pPr>
      <w:spacing w:after="0" w:line="240" w:lineRule="auto"/>
    </w:pPr>
    <w:rPr>
      <w:rFonts w:ascii="Tahoma" w:eastAsia="Times New Roman" w:hAnsi="Tahoma" w:cs="Tahoma"/>
      <w:color w:val="000000"/>
      <w:kern w:val="0"/>
      <w:sz w:val="17"/>
      <w:szCs w:val="17"/>
      <w:lang w:eastAsia="en-GB"/>
      <w14:ligatures w14:val="none"/>
    </w:rPr>
  </w:style>
  <w:style w:type="paragraph" w:customStyle="1" w:styleId="p3">
    <w:name w:val="p3"/>
    <w:basedOn w:val="Normal"/>
    <w:rsid w:val="0020260D"/>
    <w:pPr>
      <w:spacing w:after="0" w:line="240" w:lineRule="auto"/>
    </w:pPr>
    <w:rPr>
      <w:rFonts w:ascii="Tahoma" w:eastAsia="Times New Roman" w:hAnsi="Tahoma" w:cs="Tahoma"/>
      <w:color w:val="1F1F1F"/>
      <w:kern w:val="0"/>
      <w:sz w:val="17"/>
      <w:szCs w:val="17"/>
      <w:lang w:eastAsia="en-GB"/>
      <w14:ligatures w14:val="none"/>
    </w:rPr>
  </w:style>
  <w:style w:type="paragraph" w:customStyle="1" w:styleId="p4">
    <w:name w:val="p4"/>
    <w:basedOn w:val="Normal"/>
    <w:rsid w:val="0020260D"/>
    <w:pPr>
      <w:spacing w:after="0" w:line="240" w:lineRule="auto"/>
    </w:pPr>
    <w:rPr>
      <w:rFonts w:ascii="Tahoma" w:eastAsia="Times New Roman" w:hAnsi="Tahoma" w:cs="Tahoma"/>
      <w:color w:val="15A2C4"/>
      <w:kern w:val="0"/>
      <w:sz w:val="36"/>
      <w:szCs w:val="36"/>
      <w:lang w:eastAsia="en-GB"/>
      <w14:ligatures w14:val="none"/>
    </w:rPr>
  </w:style>
  <w:style w:type="paragraph" w:customStyle="1" w:styleId="p5">
    <w:name w:val="p5"/>
    <w:basedOn w:val="Normal"/>
    <w:rsid w:val="0020260D"/>
    <w:pPr>
      <w:spacing w:after="0" w:line="240" w:lineRule="auto"/>
    </w:pPr>
    <w:rPr>
      <w:rFonts w:ascii="Helvetica" w:eastAsia="Times New Roman" w:hAnsi="Helvetica" w:cs="Times New Roman"/>
      <w:color w:val="646568"/>
      <w:kern w:val="0"/>
      <w:sz w:val="27"/>
      <w:szCs w:val="27"/>
      <w:lang w:eastAsia="en-GB"/>
      <w14:ligatures w14:val="none"/>
    </w:rPr>
  </w:style>
  <w:style w:type="character" w:customStyle="1" w:styleId="s1">
    <w:name w:val="s1"/>
    <w:basedOn w:val="DefaultParagraphFont"/>
    <w:rsid w:val="0020260D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20260D"/>
    <w:rPr>
      <w:rFonts w:ascii="Wingdings" w:hAnsi="Wingdings" w:hint="default"/>
      <w:sz w:val="17"/>
      <w:szCs w:val="17"/>
    </w:rPr>
  </w:style>
  <w:style w:type="character" w:customStyle="1" w:styleId="s3">
    <w:name w:val="s3"/>
    <w:basedOn w:val="DefaultParagraphFont"/>
    <w:rsid w:val="0020260D"/>
    <w:rPr>
      <w:rFonts w:ascii="Helvetica" w:hAnsi="Helvetica" w:hint="default"/>
      <w:color w:val="646568"/>
      <w:sz w:val="14"/>
      <w:szCs w:val="14"/>
    </w:rPr>
  </w:style>
  <w:style w:type="character" w:customStyle="1" w:styleId="s4">
    <w:name w:val="s4"/>
    <w:basedOn w:val="DefaultParagraphFont"/>
    <w:rsid w:val="0020260D"/>
    <w:rPr>
      <w:rFonts w:ascii="Helvetica" w:hAnsi="Helvetica" w:hint="default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48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BE9"/>
  </w:style>
  <w:style w:type="character" w:styleId="PageNumber">
    <w:name w:val="page number"/>
    <w:basedOn w:val="DefaultParagraphFont"/>
    <w:uiPriority w:val="99"/>
    <w:semiHidden/>
    <w:unhideWhenUsed/>
    <w:rsid w:val="0048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Wiltshire</dc:creator>
  <cp:keywords/>
  <dc:description/>
  <cp:lastModifiedBy>Julie Wiltshire</cp:lastModifiedBy>
  <cp:revision>11</cp:revision>
  <dcterms:created xsi:type="dcterms:W3CDTF">2025-02-14T09:57:00Z</dcterms:created>
  <dcterms:modified xsi:type="dcterms:W3CDTF">2025-04-06T14:30:00Z</dcterms:modified>
</cp:coreProperties>
</file>